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9B82" w14:textId="77777777" w:rsidR="00D87DD5" w:rsidRPr="00A63B80" w:rsidRDefault="00D87DD5" w:rsidP="00D87DD5">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385C92A9" wp14:editId="527335E2">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28E70CCC" wp14:editId="42E2C4F4">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7F2DA76F" w14:textId="77777777" w:rsidR="00D87DD5" w:rsidRPr="00A63B80" w:rsidRDefault="00D87DD5" w:rsidP="00D87DD5">
      <w:pPr>
        <w:jc w:val="center"/>
        <w:rPr>
          <w:rFonts w:ascii="Calibri" w:hAnsi="Calibri" w:cs="Calibri"/>
          <w:lang w:val="en-US"/>
        </w:rPr>
      </w:pPr>
    </w:p>
    <w:p w14:paraId="157D4C08" w14:textId="77777777" w:rsidR="00D87DD5" w:rsidRPr="00E825BB" w:rsidRDefault="00D87DD5" w:rsidP="00D87DD5">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02DA8861" w14:textId="77777777" w:rsidR="00D87DD5" w:rsidRPr="00E825BB" w:rsidRDefault="00D87DD5" w:rsidP="00D87DD5">
      <w:pPr>
        <w:jc w:val="center"/>
        <w:rPr>
          <w:rFonts w:ascii="Calibri" w:hAnsi="Calibri" w:cs="Calibri"/>
          <w:b/>
          <w:spacing w:val="80"/>
          <w:lang w:val="en-US"/>
        </w:rPr>
      </w:pPr>
      <w:r>
        <w:rPr>
          <w:rFonts w:ascii="Calibri" w:hAnsi="Calibri" w:cs="Calibri"/>
          <w:b/>
          <w:spacing w:val="80"/>
          <w:lang w:val="en-US"/>
        </w:rPr>
        <w:t>PRESS OFFICE</w:t>
      </w:r>
    </w:p>
    <w:p w14:paraId="14AEB0EE" w14:textId="77777777" w:rsidR="00D87DD5" w:rsidRPr="00E825BB" w:rsidRDefault="00D87DD5" w:rsidP="00D87DD5">
      <w:pPr>
        <w:spacing w:line="360" w:lineRule="auto"/>
        <w:jc w:val="center"/>
        <w:rPr>
          <w:rFonts w:ascii="Calibri" w:hAnsi="Calibri" w:cs="Calibri"/>
          <w:lang w:val="en-US"/>
        </w:rPr>
      </w:pPr>
    </w:p>
    <w:p w14:paraId="0CC65D14" w14:textId="77777777" w:rsidR="00D87DD5" w:rsidRDefault="00D87DD5" w:rsidP="00D87DD5">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30ED7EBD" w14:textId="77777777" w:rsidR="00D87DD5" w:rsidRPr="007173CD" w:rsidRDefault="00D87DD5" w:rsidP="00D87DD5">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586886AE" w14:textId="6A91F64E" w:rsidR="00D87DD5" w:rsidRPr="00D87DD5" w:rsidRDefault="00D87DD5" w:rsidP="00D87DD5">
      <w:pPr>
        <w:jc w:val="center"/>
        <w:rPr>
          <w:rFonts w:ascii="Calibri" w:hAnsi="Calibri" w:cs="Calibri"/>
          <w:b/>
        </w:rPr>
      </w:pPr>
      <w:r>
        <w:rPr>
          <w:rFonts w:ascii="Calibri" w:hAnsi="Calibri" w:cs="Calibri"/>
          <w:b/>
          <w:noProof/>
        </w:rPr>
        <w:drawing>
          <wp:inline distT="0" distB="0" distL="0" distR="0" wp14:anchorId="10AA8C20" wp14:editId="79CE6609">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7E2D733B" wp14:editId="30AAAA53">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1E5510CA" wp14:editId="4071D8AB">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3D039E6C" w14:textId="77777777" w:rsidR="00D87DD5" w:rsidRDefault="00D87DD5" w:rsidP="00D87DD5">
      <w:pPr>
        <w:rPr>
          <w:lang w:val="en-US"/>
        </w:rPr>
      </w:pPr>
    </w:p>
    <w:p w14:paraId="4EE16D93" w14:textId="77777777" w:rsidR="00D87DD5" w:rsidRPr="00D87DD5" w:rsidRDefault="00D87DD5" w:rsidP="00D87DD5">
      <w:pPr>
        <w:jc w:val="center"/>
        <w:rPr>
          <w:rFonts w:ascii="Calibri" w:hAnsi="Calibri" w:cs="Calibri"/>
          <w:b/>
          <w:bCs/>
          <w:sz w:val="28"/>
          <w:szCs w:val="28"/>
          <w:lang w:val="en-US"/>
        </w:rPr>
      </w:pPr>
      <w:r w:rsidRPr="00D87DD5">
        <w:rPr>
          <w:rFonts w:ascii="Calibri" w:hAnsi="Calibri" w:cs="Calibri"/>
          <w:b/>
          <w:bCs/>
          <w:sz w:val="28"/>
          <w:szCs w:val="28"/>
          <w:lang w:val="en-US"/>
        </w:rPr>
        <w:t>PRESS RELEASE</w:t>
      </w:r>
    </w:p>
    <w:bookmarkEnd w:id="0"/>
    <w:p w14:paraId="39358029" w14:textId="77777777" w:rsidR="00D87DD5" w:rsidRPr="00D87DD5" w:rsidRDefault="00D87DD5" w:rsidP="00D87DD5">
      <w:pPr>
        <w:rPr>
          <w:rFonts w:ascii="Calibri" w:hAnsi="Calibri" w:cs="Calibri"/>
          <w:lang w:val="en-US"/>
        </w:rPr>
      </w:pPr>
    </w:p>
    <w:p w14:paraId="2B02C813" w14:textId="77777777" w:rsidR="00FA02B3" w:rsidRPr="00FA02B3" w:rsidRDefault="00FA02B3" w:rsidP="00FA02B3">
      <w:pPr>
        <w:jc w:val="center"/>
        <w:rPr>
          <w:rFonts w:ascii="Calibri" w:hAnsi="Calibri" w:cs="Calibri"/>
          <w:b/>
          <w:bCs/>
          <w:sz w:val="28"/>
          <w:szCs w:val="28"/>
          <w:lang w:val="en-US"/>
        </w:rPr>
      </w:pPr>
      <w:r w:rsidRPr="00FA02B3">
        <w:rPr>
          <w:rFonts w:ascii="Calibri" w:hAnsi="Calibri" w:cs="Calibri"/>
          <w:b/>
          <w:bCs/>
          <w:sz w:val="28"/>
          <w:szCs w:val="28"/>
          <w:lang w:val="en-US"/>
        </w:rPr>
        <w:t>Open Conference for the Public: “Environment and Child – Promoting Health for a Sustainable Tomorrow”</w:t>
      </w:r>
    </w:p>
    <w:p w14:paraId="5F3141A4" w14:textId="77777777" w:rsidR="00FA02B3" w:rsidRPr="00FA02B3" w:rsidRDefault="00FA02B3" w:rsidP="00FA02B3">
      <w:pPr>
        <w:rPr>
          <w:rFonts w:ascii="Calibri" w:hAnsi="Calibri" w:cs="Calibri"/>
          <w:lang w:val="en-US"/>
        </w:rPr>
      </w:pPr>
    </w:p>
    <w:p w14:paraId="24C2538D" w14:textId="77777777" w:rsidR="00FA02B3" w:rsidRPr="00FA02B3" w:rsidRDefault="00FA02B3" w:rsidP="00FA02B3">
      <w:pPr>
        <w:jc w:val="right"/>
        <w:rPr>
          <w:rFonts w:ascii="Calibri" w:hAnsi="Calibri" w:cs="Calibri"/>
          <w:lang w:val="en-US"/>
        </w:rPr>
      </w:pPr>
      <w:r w:rsidRPr="00FA02B3">
        <w:rPr>
          <w:rFonts w:ascii="Calibri" w:hAnsi="Calibri" w:cs="Calibri"/>
          <w:lang w:val="en-US"/>
        </w:rPr>
        <w:t>Thessaloniki, October 29, 2025</w:t>
      </w:r>
    </w:p>
    <w:p w14:paraId="249A0259" w14:textId="77777777" w:rsidR="00FA02B3" w:rsidRPr="00FA02B3" w:rsidRDefault="00FA02B3" w:rsidP="00FA02B3">
      <w:pPr>
        <w:rPr>
          <w:rFonts w:ascii="Calibri" w:hAnsi="Calibri" w:cs="Calibri"/>
          <w:lang w:val="en-US"/>
        </w:rPr>
      </w:pPr>
    </w:p>
    <w:p w14:paraId="4E0C091C" w14:textId="542816BA" w:rsidR="00FA02B3" w:rsidRDefault="00FA02B3" w:rsidP="00FA02B3">
      <w:pPr>
        <w:jc w:val="both"/>
        <w:rPr>
          <w:rFonts w:ascii="Calibri" w:hAnsi="Calibri" w:cs="Calibri"/>
          <w:lang w:val="en-US"/>
        </w:rPr>
      </w:pPr>
      <w:r w:rsidRPr="00FA02B3">
        <w:rPr>
          <w:rFonts w:ascii="Calibri" w:hAnsi="Calibri" w:cs="Calibri"/>
          <w:lang w:val="en-US"/>
        </w:rPr>
        <w:t xml:space="preserve">The Interdepartmental Postgraduate Program </w:t>
      </w:r>
      <w:r w:rsidRPr="00FA02B3">
        <w:rPr>
          <w:rFonts w:ascii="Calibri" w:hAnsi="Calibri" w:cs="Calibri"/>
          <w:i/>
          <w:iCs/>
          <w:lang w:val="en-US"/>
        </w:rPr>
        <w:t>“Health and Environmental Factors”</w:t>
      </w:r>
      <w:r w:rsidRPr="00FA02B3">
        <w:rPr>
          <w:rFonts w:ascii="Calibri" w:hAnsi="Calibri" w:cs="Calibri"/>
          <w:lang w:val="en-US"/>
        </w:rPr>
        <w:t xml:space="preserve">—which includes among its participants the School of Medicine and the </w:t>
      </w:r>
      <w:r w:rsidR="000B42C0">
        <w:rPr>
          <w:rFonts w:ascii="Calibri" w:hAnsi="Calibri" w:cs="Calibri"/>
          <w:lang w:val="en-US"/>
        </w:rPr>
        <w:t>School</w:t>
      </w:r>
      <w:r w:rsidRPr="00FA02B3">
        <w:rPr>
          <w:rFonts w:ascii="Calibri" w:hAnsi="Calibri" w:cs="Calibri"/>
          <w:lang w:val="en-US"/>
        </w:rPr>
        <w:t xml:space="preserve"> of Geology of the Aristotle University—and the Hellenic Society for Social Pediatrics and Health Promotion are organizing a Conference on the theme: </w:t>
      </w:r>
      <w:r w:rsidRPr="00FA02B3">
        <w:rPr>
          <w:rFonts w:ascii="Calibri" w:hAnsi="Calibri" w:cs="Calibri"/>
          <w:i/>
          <w:iCs/>
          <w:lang w:val="en-US"/>
        </w:rPr>
        <w:t>“Environment and Child – Promoting Health for a Sustainable Tomorrow.”</w:t>
      </w:r>
      <w:r w:rsidRPr="00FA02B3">
        <w:rPr>
          <w:rFonts w:ascii="Calibri" w:hAnsi="Calibri" w:cs="Calibri"/>
          <w:lang w:val="en-US"/>
        </w:rPr>
        <w:t xml:space="preserve"> The Conference will take place from Saturday, November 1 to Monday, November 3, 2025, in Metsovo.</w:t>
      </w:r>
    </w:p>
    <w:p w14:paraId="431702EF" w14:textId="77777777" w:rsidR="00FA02B3" w:rsidRPr="00FA02B3" w:rsidRDefault="00FA02B3" w:rsidP="00FA02B3">
      <w:pPr>
        <w:jc w:val="both"/>
        <w:rPr>
          <w:rFonts w:ascii="Calibri" w:hAnsi="Calibri" w:cs="Calibri"/>
          <w:lang w:val="en-US"/>
        </w:rPr>
      </w:pPr>
    </w:p>
    <w:p w14:paraId="3EC65C8D" w14:textId="77777777" w:rsidR="00FA02B3" w:rsidRDefault="00FA02B3" w:rsidP="00FA02B3">
      <w:pPr>
        <w:jc w:val="both"/>
        <w:rPr>
          <w:rFonts w:ascii="Calibri" w:hAnsi="Calibri" w:cs="Calibri"/>
          <w:lang w:val="en-US"/>
        </w:rPr>
      </w:pPr>
      <w:r w:rsidRPr="00FA02B3">
        <w:rPr>
          <w:rFonts w:ascii="Calibri" w:hAnsi="Calibri" w:cs="Calibri"/>
          <w:lang w:val="en-US"/>
        </w:rPr>
        <w:t>According to the organizers, the Conference highlights the crucial interactions between the environment, nutrition, and the mental and physical health of children, while emphasizing the importance of sustainable development in shaping a better future. The organizers note that, with the participation of distinguished scientists, academics, and health professionals, the Conference aims to become a reference point in the fields of environmental health, pediatrics, prevention, and sustainability.</w:t>
      </w:r>
    </w:p>
    <w:p w14:paraId="5E77C9F6" w14:textId="77777777" w:rsidR="00FA02B3" w:rsidRPr="00FA02B3" w:rsidRDefault="00FA02B3" w:rsidP="00FA02B3">
      <w:pPr>
        <w:jc w:val="both"/>
        <w:rPr>
          <w:rFonts w:ascii="Calibri" w:hAnsi="Calibri" w:cs="Calibri"/>
          <w:lang w:val="en-US"/>
        </w:rPr>
      </w:pPr>
    </w:p>
    <w:p w14:paraId="5AD95DD8" w14:textId="77777777" w:rsidR="00FA02B3" w:rsidRDefault="00FA02B3" w:rsidP="00FA02B3">
      <w:pPr>
        <w:jc w:val="both"/>
        <w:rPr>
          <w:rFonts w:ascii="Calibri" w:hAnsi="Calibri" w:cs="Calibri"/>
          <w:lang w:val="en-US"/>
        </w:rPr>
      </w:pPr>
      <w:r w:rsidRPr="00FA02B3">
        <w:rPr>
          <w:rFonts w:ascii="Calibri" w:hAnsi="Calibri" w:cs="Calibri"/>
          <w:lang w:val="en-US"/>
        </w:rPr>
        <w:t>The main thematic sections of the Conference cover a wide range of topics, including: environment, nutrition, and psychology—from endocrine disruptors to children’s ecological emotions; childhood obesity and environmental factors; anemia and nutrition from infancy to adulthood; vaccinations as protection and prevention in public health; exposome and health—the effects of the environment on growth, pregnancy, and childhood diseases; student movements and youth visions for a sustainable future; the role of childhood in shaping healthy adults; environmental factors as regulators of growth and morbidity; and interdisciplinary approaches to surgical care for children.</w:t>
      </w:r>
    </w:p>
    <w:p w14:paraId="70A60494" w14:textId="77777777" w:rsidR="00FA02B3" w:rsidRPr="00FA02B3" w:rsidRDefault="00FA02B3" w:rsidP="00FA02B3">
      <w:pPr>
        <w:jc w:val="both"/>
        <w:rPr>
          <w:rFonts w:ascii="Calibri" w:hAnsi="Calibri" w:cs="Calibri"/>
          <w:lang w:val="en-US"/>
        </w:rPr>
      </w:pPr>
    </w:p>
    <w:p w14:paraId="5FF21264" w14:textId="77777777" w:rsidR="00FA02B3" w:rsidRDefault="00FA02B3" w:rsidP="00FA02B3">
      <w:pPr>
        <w:jc w:val="both"/>
        <w:rPr>
          <w:rFonts w:ascii="Calibri" w:hAnsi="Calibri" w:cs="Calibri"/>
          <w:lang w:val="en-US"/>
        </w:rPr>
      </w:pPr>
      <w:r w:rsidRPr="00FA02B3">
        <w:rPr>
          <w:rFonts w:ascii="Calibri" w:hAnsi="Calibri" w:cs="Calibri"/>
          <w:lang w:val="en-US"/>
        </w:rPr>
        <w:lastRenderedPageBreak/>
        <w:t>Within the framework of the Conference, interactive seminars and experiential workshops will be held for parents, students, and teachers, focusing on the practical application of knowledge.</w:t>
      </w:r>
    </w:p>
    <w:p w14:paraId="2B7960EF" w14:textId="77777777" w:rsidR="00FA02B3" w:rsidRPr="00FA02B3" w:rsidRDefault="00FA02B3" w:rsidP="00FA02B3">
      <w:pPr>
        <w:rPr>
          <w:rFonts w:ascii="Calibri" w:hAnsi="Calibri" w:cs="Calibri"/>
          <w:lang w:val="en-US"/>
        </w:rPr>
      </w:pPr>
    </w:p>
    <w:p w14:paraId="64B867E2" w14:textId="77777777" w:rsidR="00FA02B3" w:rsidRDefault="00FA02B3" w:rsidP="00FA02B3">
      <w:pPr>
        <w:rPr>
          <w:rFonts w:ascii="Calibri" w:hAnsi="Calibri" w:cs="Calibri"/>
          <w:lang w:val="en-US"/>
        </w:rPr>
      </w:pPr>
      <w:r w:rsidRPr="00FA02B3">
        <w:rPr>
          <w:rFonts w:ascii="Calibri" w:hAnsi="Calibri" w:cs="Calibri"/>
          <w:lang w:val="en-US"/>
        </w:rPr>
        <w:t>Admission is free for the public.</w:t>
      </w:r>
    </w:p>
    <w:p w14:paraId="1031707B" w14:textId="77777777" w:rsidR="00FA02B3" w:rsidRPr="00FA02B3" w:rsidRDefault="00FA02B3" w:rsidP="00FA02B3">
      <w:pPr>
        <w:rPr>
          <w:rFonts w:ascii="Calibri" w:hAnsi="Calibri" w:cs="Calibri"/>
          <w:lang w:val="en-US"/>
        </w:rPr>
      </w:pPr>
    </w:p>
    <w:p w14:paraId="117635FA" w14:textId="77777777" w:rsidR="00FA02B3" w:rsidRPr="00FA02B3" w:rsidRDefault="00FA02B3" w:rsidP="00FA02B3">
      <w:pPr>
        <w:rPr>
          <w:rFonts w:ascii="Calibri" w:hAnsi="Calibri" w:cs="Calibri"/>
          <w:lang w:val="en-US"/>
        </w:rPr>
      </w:pPr>
      <w:r w:rsidRPr="00FA02B3">
        <w:rPr>
          <w:rFonts w:ascii="Calibri" w:hAnsi="Calibri" w:cs="Calibri"/>
          <w:lang w:val="en-US"/>
        </w:rPr>
        <w:t>More information about the Conference is available at:</w:t>
      </w:r>
      <w:r w:rsidRPr="00FA02B3">
        <w:rPr>
          <w:rFonts w:ascii="Calibri" w:hAnsi="Calibri" w:cs="Calibri"/>
          <w:lang w:val="en-US"/>
        </w:rPr>
        <w:br/>
      </w:r>
      <w:hyperlink r:id="rId15" w:tgtFrame="_new" w:history="1">
        <w:r w:rsidRPr="00FA02B3">
          <w:rPr>
            <w:rStyle w:val="-"/>
            <w:rFonts w:ascii="Calibri" w:hAnsi="Calibri" w:cs="Calibri"/>
            <w:lang w:val="en-US"/>
          </w:rPr>
          <w:t>https://www.auth.gr/conferences/synedrio-me-thema-perivallon-kai-paid/</w:t>
        </w:r>
      </w:hyperlink>
    </w:p>
    <w:p w14:paraId="5A50BC47" w14:textId="77777777" w:rsidR="00D87DD5" w:rsidRPr="00F97A01" w:rsidRDefault="00D87DD5" w:rsidP="00D87DD5">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6653CFED" w14:textId="77777777" w:rsidR="00D87DD5" w:rsidRPr="004610D8" w:rsidRDefault="00D87DD5" w:rsidP="00D87DD5">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39C0086E" w14:textId="77777777" w:rsidR="00D87DD5" w:rsidRPr="00D87DD5" w:rsidRDefault="00D87DD5">
      <w:pPr>
        <w:rPr>
          <w:lang w:val="en-US"/>
        </w:rPr>
      </w:pPr>
    </w:p>
    <w:sectPr w:rsidR="00D87DD5" w:rsidRPr="00D87DD5">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DC6D2" w14:textId="77777777" w:rsidR="00896C9A" w:rsidRDefault="00896C9A" w:rsidP="00992071">
      <w:r>
        <w:separator/>
      </w:r>
    </w:p>
  </w:endnote>
  <w:endnote w:type="continuationSeparator" w:id="0">
    <w:p w14:paraId="152D344A" w14:textId="77777777" w:rsidR="00896C9A" w:rsidRDefault="00896C9A" w:rsidP="0099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552664"/>
      <w:docPartObj>
        <w:docPartGallery w:val="Page Numbers (Bottom of Page)"/>
        <w:docPartUnique/>
      </w:docPartObj>
    </w:sdtPr>
    <w:sdtContent>
      <w:p w14:paraId="66EFEDC9" w14:textId="2358668F" w:rsidR="00992071" w:rsidRDefault="00992071">
        <w:pPr>
          <w:pStyle w:val="ab"/>
          <w:jc w:val="center"/>
        </w:pPr>
        <w:r>
          <w:fldChar w:fldCharType="begin"/>
        </w:r>
        <w:r>
          <w:instrText>PAGE   \* MERGEFORMAT</w:instrText>
        </w:r>
        <w:r>
          <w:fldChar w:fldCharType="separate"/>
        </w:r>
        <w:r>
          <w:t>2</w:t>
        </w:r>
        <w:r>
          <w:fldChar w:fldCharType="end"/>
        </w:r>
      </w:p>
    </w:sdtContent>
  </w:sdt>
  <w:p w14:paraId="15A4D79D" w14:textId="77777777" w:rsidR="00992071" w:rsidRDefault="0099207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E1025" w14:textId="77777777" w:rsidR="00896C9A" w:rsidRDefault="00896C9A" w:rsidP="00992071">
      <w:r>
        <w:separator/>
      </w:r>
    </w:p>
  </w:footnote>
  <w:footnote w:type="continuationSeparator" w:id="0">
    <w:p w14:paraId="672A5C4F" w14:textId="77777777" w:rsidR="00896C9A" w:rsidRDefault="00896C9A" w:rsidP="0099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D5"/>
    <w:rsid w:val="000B42C0"/>
    <w:rsid w:val="00211E64"/>
    <w:rsid w:val="002C47F3"/>
    <w:rsid w:val="00576EC3"/>
    <w:rsid w:val="007C49D8"/>
    <w:rsid w:val="00896C9A"/>
    <w:rsid w:val="00992071"/>
    <w:rsid w:val="00D87DD5"/>
    <w:rsid w:val="00FA02B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BAC12"/>
  <w15:chartTrackingRefBased/>
  <w15:docId w15:val="{4CBE5E23-6976-45EA-B5B6-E2285507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DD5"/>
    <w:pPr>
      <w:spacing w:after="0" w:line="240" w:lineRule="auto"/>
    </w:pPr>
    <w:rPr>
      <w:rFonts w:ascii="Times New Roman" w:eastAsia="Times New Roman" w:hAnsi="Times New Roman" w:cs="Times New Roman"/>
      <w:kern w:val="0"/>
      <w:lang w:eastAsia="el-GR"/>
    </w:rPr>
  </w:style>
  <w:style w:type="paragraph" w:styleId="1">
    <w:name w:val="heading 1"/>
    <w:basedOn w:val="a"/>
    <w:next w:val="a"/>
    <w:link w:val="1Char"/>
    <w:uiPriority w:val="9"/>
    <w:qFormat/>
    <w:rsid w:val="00D87D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87D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87DD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87DD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87DD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87DD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7DD5"/>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7DD5"/>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7DD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7DD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87DD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87DD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87DD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87DD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87DD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7DD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7DD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7DD5"/>
    <w:rPr>
      <w:rFonts w:eastAsiaTheme="majorEastAsia" w:cstheme="majorBidi"/>
      <w:color w:val="272727" w:themeColor="text1" w:themeTint="D8"/>
    </w:rPr>
  </w:style>
  <w:style w:type="paragraph" w:styleId="a3">
    <w:name w:val="Title"/>
    <w:basedOn w:val="a"/>
    <w:next w:val="a"/>
    <w:link w:val="Char"/>
    <w:uiPriority w:val="10"/>
    <w:qFormat/>
    <w:rsid w:val="00D87DD5"/>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87D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7DD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7D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7DD5"/>
    <w:pPr>
      <w:spacing w:before="160"/>
      <w:jc w:val="center"/>
    </w:pPr>
    <w:rPr>
      <w:i/>
      <w:iCs/>
      <w:color w:val="404040" w:themeColor="text1" w:themeTint="BF"/>
    </w:rPr>
  </w:style>
  <w:style w:type="character" w:customStyle="1" w:styleId="Char1">
    <w:name w:val="Απόσπασμα Char"/>
    <w:basedOn w:val="a0"/>
    <w:link w:val="a5"/>
    <w:uiPriority w:val="29"/>
    <w:rsid w:val="00D87DD5"/>
    <w:rPr>
      <w:i/>
      <w:iCs/>
      <w:color w:val="404040" w:themeColor="text1" w:themeTint="BF"/>
    </w:rPr>
  </w:style>
  <w:style w:type="paragraph" w:styleId="a6">
    <w:name w:val="List Paragraph"/>
    <w:basedOn w:val="a"/>
    <w:uiPriority w:val="34"/>
    <w:qFormat/>
    <w:rsid w:val="00D87DD5"/>
    <w:pPr>
      <w:ind w:left="720"/>
      <w:contextualSpacing/>
    </w:pPr>
  </w:style>
  <w:style w:type="character" w:styleId="a7">
    <w:name w:val="Intense Emphasis"/>
    <w:basedOn w:val="a0"/>
    <w:uiPriority w:val="21"/>
    <w:qFormat/>
    <w:rsid w:val="00D87DD5"/>
    <w:rPr>
      <w:i/>
      <w:iCs/>
      <w:color w:val="0F4761" w:themeColor="accent1" w:themeShade="BF"/>
    </w:rPr>
  </w:style>
  <w:style w:type="paragraph" w:styleId="a8">
    <w:name w:val="Intense Quote"/>
    <w:basedOn w:val="a"/>
    <w:next w:val="a"/>
    <w:link w:val="Char2"/>
    <w:uiPriority w:val="30"/>
    <w:qFormat/>
    <w:rsid w:val="00D87D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87DD5"/>
    <w:rPr>
      <w:i/>
      <w:iCs/>
      <w:color w:val="0F4761" w:themeColor="accent1" w:themeShade="BF"/>
    </w:rPr>
  </w:style>
  <w:style w:type="character" w:styleId="a9">
    <w:name w:val="Intense Reference"/>
    <w:basedOn w:val="a0"/>
    <w:uiPriority w:val="32"/>
    <w:qFormat/>
    <w:rsid w:val="00D87DD5"/>
    <w:rPr>
      <w:b/>
      <w:bCs/>
      <w:smallCaps/>
      <w:color w:val="0F4761" w:themeColor="accent1" w:themeShade="BF"/>
      <w:spacing w:val="5"/>
    </w:rPr>
  </w:style>
  <w:style w:type="character" w:styleId="-">
    <w:name w:val="Hyperlink"/>
    <w:rsid w:val="00D87DD5"/>
    <w:rPr>
      <w:color w:val="0000FF"/>
      <w:u w:val="single"/>
    </w:rPr>
  </w:style>
  <w:style w:type="paragraph" w:styleId="aa">
    <w:name w:val="header"/>
    <w:basedOn w:val="a"/>
    <w:link w:val="Char3"/>
    <w:uiPriority w:val="99"/>
    <w:unhideWhenUsed/>
    <w:rsid w:val="00992071"/>
    <w:pPr>
      <w:tabs>
        <w:tab w:val="center" w:pos="4153"/>
        <w:tab w:val="right" w:pos="8306"/>
      </w:tabs>
    </w:pPr>
  </w:style>
  <w:style w:type="character" w:customStyle="1" w:styleId="Char3">
    <w:name w:val="Κεφαλίδα Char"/>
    <w:basedOn w:val="a0"/>
    <w:link w:val="aa"/>
    <w:uiPriority w:val="99"/>
    <w:rsid w:val="00992071"/>
    <w:rPr>
      <w:rFonts w:ascii="Times New Roman" w:eastAsia="Times New Roman" w:hAnsi="Times New Roman" w:cs="Times New Roman"/>
      <w:kern w:val="0"/>
      <w:lang w:eastAsia="el-GR"/>
    </w:rPr>
  </w:style>
  <w:style w:type="paragraph" w:styleId="ab">
    <w:name w:val="footer"/>
    <w:basedOn w:val="a"/>
    <w:link w:val="Char4"/>
    <w:uiPriority w:val="99"/>
    <w:unhideWhenUsed/>
    <w:rsid w:val="00992071"/>
    <w:pPr>
      <w:tabs>
        <w:tab w:val="center" w:pos="4153"/>
        <w:tab w:val="right" w:pos="8306"/>
      </w:tabs>
    </w:pPr>
  </w:style>
  <w:style w:type="character" w:customStyle="1" w:styleId="Char4">
    <w:name w:val="Υποσέλιδο Char"/>
    <w:basedOn w:val="a0"/>
    <w:link w:val="ab"/>
    <w:uiPriority w:val="99"/>
    <w:rsid w:val="00992071"/>
    <w:rPr>
      <w:rFonts w:ascii="Times New Roman" w:eastAsia="Times New Roman" w:hAnsi="Times New Roman" w:cs="Times New Roman"/>
      <w:kern w:val="0"/>
      <w:lang w:eastAsia="el-GR"/>
    </w:rPr>
  </w:style>
  <w:style w:type="character" w:styleId="ac">
    <w:name w:val="Unresolved Mention"/>
    <w:basedOn w:val="a0"/>
    <w:uiPriority w:val="99"/>
    <w:semiHidden/>
    <w:unhideWhenUsed/>
    <w:rsid w:val="00FA0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hyperlink" Target="https://www.auth.gr/conferences/synedrio-me-thema-perivallon-kai-paid/" TargetMode="Externa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440</Words>
  <Characters>2377</Characters>
  <Application>Microsoft Office Word</Application>
  <DocSecurity>0</DocSecurity>
  <Lines>19</Lines>
  <Paragraphs>5</Paragraphs>
  <ScaleCrop>false</ScaleCrop>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5</cp:revision>
  <dcterms:created xsi:type="dcterms:W3CDTF">2025-10-29T07:19:00Z</dcterms:created>
  <dcterms:modified xsi:type="dcterms:W3CDTF">2025-11-10T16:21:00Z</dcterms:modified>
</cp:coreProperties>
</file>