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76C5" w14:textId="77777777" w:rsidR="00EB01DF" w:rsidRPr="00A63B80" w:rsidRDefault="00EB01DF" w:rsidP="00EB01DF">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9F522E3" wp14:editId="5C483BE6">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5A2ED3CD" wp14:editId="518032DE">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47C42CD" w14:textId="77777777" w:rsidR="00EB01DF" w:rsidRPr="00A63B80" w:rsidRDefault="00EB01DF" w:rsidP="00EB01DF">
      <w:pPr>
        <w:jc w:val="center"/>
        <w:rPr>
          <w:rFonts w:ascii="Calibri" w:hAnsi="Calibri" w:cs="Calibri"/>
          <w:lang w:val="en-US"/>
        </w:rPr>
      </w:pPr>
    </w:p>
    <w:p w14:paraId="4E1B8724" w14:textId="77777777" w:rsidR="00EB01DF" w:rsidRPr="00E825BB" w:rsidRDefault="00EB01DF" w:rsidP="00EB01DF">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111C53A9" w14:textId="77777777" w:rsidR="00EB01DF" w:rsidRPr="00E825BB" w:rsidRDefault="00EB01DF" w:rsidP="00EB01DF">
      <w:pPr>
        <w:jc w:val="center"/>
        <w:rPr>
          <w:rFonts w:ascii="Calibri" w:hAnsi="Calibri" w:cs="Calibri"/>
          <w:b/>
          <w:spacing w:val="80"/>
          <w:lang w:val="en-US"/>
        </w:rPr>
      </w:pPr>
      <w:r>
        <w:rPr>
          <w:rFonts w:ascii="Calibri" w:hAnsi="Calibri" w:cs="Calibri"/>
          <w:b/>
          <w:spacing w:val="80"/>
          <w:lang w:val="en-US"/>
        </w:rPr>
        <w:t>PRESS OFFICE</w:t>
      </w:r>
    </w:p>
    <w:p w14:paraId="06C23D3C" w14:textId="77777777" w:rsidR="00EB01DF" w:rsidRPr="00E825BB" w:rsidRDefault="00EB01DF" w:rsidP="00EB01DF">
      <w:pPr>
        <w:spacing w:line="360" w:lineRule="auto"/>
        <w:jc w:val="center"/>
        <w:rPr>
          <w:rFonts w:ascii="Calibri" w:hAnsi="Calibri" w:cs="Calibri"/>
          <w:lang w:val="en-US"/>
        </w:rPr>
      </w:pPr>
    </w:p>
    <w:p w14:paraId="64B3DB2B" w14:textId="77777777" w:rsidR="00EB01DF" w:rsidRDefault="00EB01DF" w:rsidP="00EB01DF">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62EBFF8C" w14:textId="77777777" w:rsidR="00EB01DF" w:rsidRPr="007173CD" w:rsidRDefault="00EB01DF" w:rsidP="00EB01DF">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2B79287" w14:textId="77777777" w:rsidR="00EB01DF" w:rsidRPr="00E825BB" w:rsidRDefault="00EB01DF" w:rsidP="00EB01DF">
      <w:pPr>
        <w:jc w:val="center"/>
        <w:rPr>
          <w:rFonts w:ascii="Calibri" w:hAnsi="Calibri" w:cs="Calibri"/>
          <w:b/>
          <w:lang w:val="en-US"/>
        </w:rPr>
      </w:pPr>
      <w:r>
        <w:rPr>
          <w:rFonts w:ascii="Calibri" w:hAnsi="Calibri" w:cs="Calibri"/>
          <w:b/>
          <w:noProof/>
        </w:rPr>
        <w:drawing>
          <wp:inline distT="0" distB="0" distL="0" distR="0" wp14:anchorId="3E2C4EDB" wp14:editId="44DA0A17">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7BC1E8B9" wp14:editId="5909EF47">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D2D4A30" wp14:editId="7D83F3A4">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277CF167" w14:textId="77777777" w:rsidR="00EB01DF" w:rsidRDefault="00EB01DF" w:rsidP="00EB01DF">
      <w:pPr>
        <w:rPr>
          <w:lang w:val="en-US"/>
        </w:rPr>
      </w:pPr>
    </w:p>
    <w:p w14:paraId="7F45C445" w14:textId="77777777" w:rsidR="00EB01DF" w:rsidRDefault="00EB01DF" w:rsidP="00EB01DF">
      <w:pPr>
        <w:rPr>
          <w:lang w:val="en-US"/>
        </w:rPr>
      </w:pPr>
    </w:p>
    <w:p w14:paraId="328792B0" w14:textId="77777777" w:rsidR="00EB01DF" w:rsidRPr="0032371E" w:rsidRDefault="00EB01DF" w:rsidP="00EB01DF">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16133B16" w14:textId="77777777" w:rsidR="00EB01DF" w:rsidRPr="00135D01" w:rsidRDefault="00EB01DF" w:rsidP="00EB01DF">
      <w:pPr>
        <w:rPr>
          <w:rFonts w:asciiTheme="minorHAnsi" w:hAnsiTheme="minorHAnsi" w:cstheme="minorHAnsi"/>
          <w:lang w:val="en-US"/>
        </w:rPr>
      </w:pPr>
    </w:p>
    <w:p w14:paraId="1558569E" w14:textId="77777777" w:rsidR="00135D01" w:rsidRPr="00135D01" w:rsidRDefault="00135D01" w:rsidP="00135D01">
      <w:pPr>
        <w:autoSpaceDE w:val="0"/>
        <w:autoSpaceDN w:val="0"/>
        <w:adjustRightInd w:val="0"/>
        <w:jc w:val="center"/>
        <w:rPr>
          <w:rFonts w:asciiTheme="minorHAnsi" w:hAnsiTheme="minorHAnsi" w:cstheme="minorHAnsi"/>
          <w:b/>
          <w:bCs/>
          <w:sz w:val="28"/>
          <w:szCs w:val="28"/>
          <w:lang w:val="en-US"/>
        </w:rPr>
      </w:pPr>
      <w:r w:rsidRPr="00135D01">
        <w:rPr>
          <w:rFonts w:asciiTheme="minorHAnsi" w:hAnsiTheme="minorHAnsi" w:cstheme="minorHAnsi"/>
          <w:b/>
          <w:bCs/>
          <w:sz w:val="28"/>
          <w:szCs w:val="28"/>
          <w:lang w:val="en-US"/>
        </w:rPr>
        <w:t>Opening of the Map Exhibition “University City: 100 Years of AUTH”</w:t>
      </w:r>
    </w:p>
    <w:p w14:paraId="78FFA6D0" w14:textId="77777777" w:rsidR="00135D01" w:rsidRPr="00135D01" w:rsidRDefault="00135D01" w:rsidP="00135D01">
      <w:pPr>
        <w:autoSpaceDE w:val="0"/>
        <w:autoSpaceDN w:val="0"/>
        <w:adjustRightInd w:val="0"/>
        <w:jc w:val="center"/>
        <w:rPr>
          <w:rFonts w:asciiTheme="minorHAnsi" w:hAnsiTheme="minorHAnsi" w:cstheme="minorHAnsi"/>
          <w:b/>
          <w:bCs/>
          <w:sz w:val="28"/>
          <w:szCs w:val="28"/>
          <w:lang w:val="en-US"/>
        </w:rPr>
      </w:pPr>
    </w:p>
    <w:p w14:paraId="02AF7B58" w14:textId="77777777" w:rsidR="00135D01" w:rsidRPr="00135D01" w:rsidRDefault="00135D01" w:rsidP="00135D01">
      <w:pPr>
        <w:autoSpaceDE w:val="0"/>
        <w:autoSpaceDN w:val="0"/>
        <w:adjustRightInd w:val="0"/>
        <w:jc w:val="right"/>
        <w:rPr>
          <w:rFonts w:asciiTheme="minorHAnsi" w:hAnsiTheme="minorHAnsi" w:cstheme="minorHAnsi"/>
          <w:lang w:val="en-US"/>
        </w:rPr>
      </w:pPr>
      <w:r w:rsidRPr="00135D01">
        <w:rPr>
          <w:rFonts w:asciiTheme="minorHAnsi" w:hAnsiTheme="minorHAnsi" w:cstheme="minorHAnsi"/>
          <w:lang w:val="en-US"/>
        </w:rPr>
        <w:t>Thessaloniki, 8/10/2025</w:t>
      </w:r>
    </w:p>
    <w:p w14:paraId="211B8329" w14:textId="77777777" w:rsidR="00135D01" w:rsidRPr="00135D01" w:rsidRDefault="00135D01" w:rsidP="00135D01">
      <w:pPr>
        <w:autoSpaceDE w:val="0"/>
        <w:autoSpaceDN w:val="0"/>
        <w:adjustRightInd w:val="0"/>
        <w:jc w:val="both"/>
        <w:rPr>
          <w:rFonts w:asciiTheme="minorHAnsi" w:hAnsiTheme="minorHAnsi" w:cstheme="minorHAnsi"/>
          <w:lang w:val="en-US"/>
        </w:rPr>
      </w:pPr>
    </w:p>
    <w:p w14:paraId="37838B79" w14:textId="6F78E892" w:rsidR="00135D01" w:rsidRPr="00135D01" w:rsidRDefault="00135D01" w:rsidP="00135D01">
      <w:pPr>
        <w:autoSpaceDE w:val="0"/>
        <w:autoSpaceDN w:val="0"/>
        <w:adjustRightInd w:val="0"/>
        <w:jc w:val="both"/>
        <w:rPr>
          <w:rFonts w:asciiTheme="minorHAnsi" w:hAnsiTheme="minorHAnsi" w:cstheme="minorHAnsi"/>
          <w:lang w:val="en-US"/>
        </w:rPr>
      </w:pPr>
      <w:r w:rsidRPr="00135D01">
        <w:rPr>
          <w:rFonts w:asciiTheme="minorHAnsi" w:hAnsiTheme="minorHAnsi" w:cstheme="minorHAnsi"/>
          <w:lang w:val="en-US"/>
        </w:rPr>
        <w:t>The Aristotle University is holding a Map Exhibition titled: “University City: 100 Years of AUTH The development of the Aristotle University campus through maps and topographic diagrams”, from October 15 to December 31, 2025, at the Aristotle Museum of Natural History (Pier A, Thessaloniki Port).</w:t>
      </w:r>
    </w:p>
    <w:p w14:paraId="4C8A67B0" w14:textId="77777777" w:rsidR="00135D01" w:rsidRPr="00135D01" w:rsidRDefault="00135D01" w:rsidP="00135D01">
      <w:pPr>
        <w:autoSpaceDE w:val="0"/>
        <w:autoSpaceDN w:val="0"/>
        <w:adjustRightInd w:val="0"/>
        <w:jc w:val="both"/>
        <w:rPr>
          <w:rFonts w:asciiTheme="minorHAnsi" w:hAnsiTheme="minorHAnsi" w:cstheme="minorHAnsi"/>
          <w:lang w:val="en-US"/>
        </w:rPr>
      </w:pPr>
    </w:p>
    <w:p w14:paraId="74B8B6C2" w14:textId="77777777" w:rsidR="00135D01" w:rsidRPr="00135D01" w:rsidRDefault="00135D01" w:rsidP="00135D01">
      <w:pPr>
        <w:autoSpaceDE w:val="0"/>
        <w:autoSpaceDN w:val="0"/>
        <w:adjustRightInd w:val="0"/>
        <w:jc w:val="both"/>
        <w:rPr>
          <w:rFonts w:asciiTheme="minorHAnsi" w:hAnsiTheme="minorHAnsi" w:cstheme="minorHAnsi"/>
          <w:lang w:val="en-US"/>
        </w:rPr>
      </w:pPr>
      <w:r w:rsidRPr="00135D01">
        <w:rPr>
          <w:rFonts w:asciiTheme="minorHAnsi" w:hAnsiTheme="minorHAnsi" w:cstheme="minorHAnsi"/>
          <w:lang w:val="en-US"/>
        </w:rPr>
        <w:t>The opening of the Exhibition will take place on Wednesday, October 15, 2025, at 18:00.</w:t>
      </w:r>
    </w:p>
    <w:p w14:paraId="6D4818ED" w14:textId="77777777" w:rsidR="00135D01" w:rsidRPr="00135D01" w:rsidRDefault="00135D01" w:rsidP="00135D01">
      <w:pPr>
        <w:autoSpaceDE w:val="0"/>
        <w:autoSpaceDN w:val="0"/>
        <w:adjustRightInd w:val="0"/>
        <w:jc w:val="both"/>
        <w:rPr>
          <w:rFonts w:asciiTheme="minorHAnsi" w:hAnsiTheme="minorHAnsi" w:cstheme="minorHAnsi"/>
          <w:lang w:val="en-US"/>
        </w:rPr>
      </w:pPr>
    </w:p>
    <w:p w14:paraId="01F11E08" w14:textId="77777777" w:rsidR="00135D01" w:rsidRPr="00135D01" w:rsidRDefault="00135D01" w:rsidP="00135D01">
      <w:pPr>
        <w:autoSpaceDE w:val="0"/>
        <w:autoSpaceDN w:val="0"/>
        <w:adjustRightInd w:val="0"/>
        <w:jc w:val="both"/>
        <w:rPr>
          <w:rFonts w:asciiTheme="minorHAnsi" w:hAnsiTheme="minorHAnsi" w:cstheme="minorHAnsi"/>
          <w:lang w:val="en-US"/>
        </w:rPr>
      </w:pPr>
      <w:r w:rsidRPr="00135D01">
        <w:rPr>
          <w:rFonts w:asciiTheme="minorHAnsi" w:hAnsiTheme="minorHAnsi" w:cstheme="minorHAnsi"/>
          <w:lang w:val="en-US"/>
        </w:rPr>
        <w:t>The Exhibition is organized as part of the celebrations for the 100th anniversary of the founding and operation of the Aristotle University. It presents and outlines the history of the creation and development of the University campus, based both on visual representations in maps and topographic diagrams, as well as on descriptions found in historical texts and documents.</w:t>
      </w:r>
    </w:p>
    <w:p w14:paraId="1A19DBF8" w14:textId="77777777" w:rsidR="00135D01" w:rsidRPr="00135D01" w:rsidRDefault="00135D01" w:rsidP="00135D01">
      <w:pPr>
        <w:autoSpaceDE w:val="0"/>
        <w:autoSpaceDN w:val="0"/>
        <w:adjustRightInd w:val="0"/>
        <w:jc w:val="both"/>
        <w:rPr>
          <w:rFonts w:asciiTheme="minorHAnsi" w:hAnsiTheme="minorHAnsi" w:cstheme="minorHAnsi"/>
          <w:lang w:val="en-US"/>
        </w:rPr>
      </w:pPr>
    </w:p>
    <w:p w14:paraId="335BB2C5" w14:textId="0C7F23A0" w:rsidR="00135D01" w:rsidRPr="00135D01" w:rsidRDefault="00135D01" w:rsidP="00EB01DF">
      <w:pPr>
        <w:autoSpaceDE w:val="0"/>
        <w:autoSpaceDN w:val="0"/>
        <w:adjustRightInd w:val="0"/>
        <w:jc w:val="both"/>
        <w:rPr>
          <w:rFonts w:asciiTheme="minorHAnsi" w:hAnsiTheme="minorHAnsi" w:cstheme="minorHAnsi"/>
          <w:lang w:val="en-US"/>
        </w:rPr>
      </w:pPr>
      <w:r w:rsidRPr="00135D01">
        <w:rPr>
          <w:rFonts w:asciiTheme="minorHAnsi" w:hAnsiTheme="minorHAnsi" w:cstheme="minorHAnsi"/>
          <w:lang w:val="en-US"/>
        </w:rPr>
        <w:t>Admission to the Exhibition is free to the public.</w:t>
      </w:r>
    </w:p>
    <w:p w14:paraId="55F0D82D" w14:textId="50C5124B" w:rsidR="00EB01DF" w:rsidRPr="00F97A01" w:rsidRDefault="00EB01DF" w:rsidP="00EB01DF">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3A2070C" w14:textId="77777777" w:rsidR="00EB01DF" w:rsidRPr="004610D8" w:rsidRDefault="00EB01DF" w:rsidP="00EB01DF">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22CDD50" w14:textId="77777777" w:rsidR="00E11BE1" w:rsidRPr="00EB01DF" w:rsidRDefault="00E11BE1">
      <w:pPr>
        <w:rPr>
          <w:lang w:val="en-US"/>
        </w:rPr>
      </w:pPr>
    </w:p>
    <w:sectPr w:rsidR="00E11BE1" w:rsidRPr="00EB01DF">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FE87" w14:textId="77777777" w:rsidR="00804A26" w:rsidRDefault="00804A26" w:rsidP="00EB01DF">
      <w:r>
        <w:separator/>
      </w:r>
    </w:p>
  </w:endnote>
  <w:endnote w:type="continuationSeparator" w:id="0">
    <w:p w14:paraId="06530AB3" w14:textId="77777777" w:rsidR="00804A26" w:rsidRDefault="00804A26" w:rsidP="00EB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3435"/>
      <w:docPartObj>
        <w:docPartGallery w:val="Page Numbers (Bottom of Page)"/>
        <w:docPartUnique/>
      </w:docPartObj>
    </w:sdtPr>
    <w:sdtContent>
      <w:p w14:paraId="1BB0E0AB" w14:textId="1F285DA6" w:rsidR="00EB01DF" w:rsidRDefault="00EB01DF">
        <w:pPr>
          <w:pStyle w:val="ab"/>
          <w:jc w:val="center"/>
        </w:pPr>
        <w:r>
          <w:fldChar w:fldCharType="begin"/>
        </w:r>
        <w:r>
          <w:instrText>PAGE   \* MERGEFORMAT</w:instrText>
        </w:r>
        <w:r>
          <w:fldChar w:fldCharType="separate"/>
        </w:r>
        <w:r>
          <w:t>2</w:t>
        </w:r>
        <w:r>
          <w:fldChar w:fldCharType="end"/>
        </w:r>
      </w:p>
    </w:sdtContent>
  </w:sdt>
  <w:p w14:paraId="4DE233AD" w14:textId="77777777" w:rsidR="00EB01DF" w:rsidRDefault="00EB01D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402A" w14:textId="77777777" w:rsidR="00804A26" w:rsidRDefault="00804A26" w:rsidP="00EB01DF">
      <w:r>
        <w:separator/>
      </w:r>
    </w:p>
  </w:footnote>
  <w:footnote w:type="continuationSeparator" w:id="0">
    <w:p w14:paraId="7AD640B7" w14:textId="77777777" w:rsidR="00804A26" w:rsidRDefault="00804A26" w:rsidP="00EB0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21A61"/>
    <w:rsid w:val="00135D01"/>
    <w:rsid w:val="00321A61"/>
    <w:rsid w:val="0038722F"/>
    <w:rsid w:val="005F00B3"/>
    <w:rsid w:val="005F3E8A"/>
    <w:rsid w:val="00662239"/>
    <w:rsid w:val="00804A26"/>
    <w:rsid w:val="00E11BE1"/>
    <w:rsid w:val="00EB01DF"/>
    <w:rsid w:val="00F23D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EB3D"/>
  <w15:chartTrackingRefBased/>
  <w15:docId w15:val="{07EB1AAC-526A-44D7-87EC-1A29B780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1DF"/>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321A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21A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21A61"/>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21A61"/>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21A61"/>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21A6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1A6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1A6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1A6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1A61"/>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321A61"/>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321A61"/>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321A61"/>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321A61"/>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321A6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1A6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1A6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1A61"/>
    <w:rPr>
      <w:rFonts w:eastAsiaTheme="majorEastAsia" w:cstheme="majorBidi"/>
      <w:color w:val="272727" w:themeColor="text1" w:themeTint="D8"/>
    </w:rPr>
  </w:style>
  <w:style w:type="paragraph" w:styleId="a3">
    <w:name w:val="Title"/>
    <w:basedOn w:val="a"/>
    <w:next w:val="a"/>
    <w:link w:val="Char"/>
    <w:uiPriority w:val="10"/>
    <w:qFormat/>
    <w:rsid w:val="00321A6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1A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1A6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1A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1A61"/>
    <w:pPr>
      <w:spacing w:before="160" w:after="160"/>
      <w:jc w:val="center"/>
    </w:pPr>
    <w:rPr>
      <w:i/>
      <w:iCs/>
      <w:color w:val="404040" w:themeColor="text1" w:themeTint="BF"/>
    </w:rPr>
  </w:style>
  <w:style w:type="character" w:customStyle="1" w:styleId="Char1">
    <w:name w:val="Απόσπασμα Char"/>
    <w:basedOn w:val="a0"/>
    <w:link w:val="a5"/>
    <w:uiPriority w:val="29"/>
    <w:rsid w:val="00321A61"/>
    <w:rPr>
      <w:i/>
      <w:iCs/>
      <w:color w:val="404040" w:themeColor="text1" w:themeTint="BF"/>
    </w:rPr>
  </w:style>
  <w:style w:type="paragraph" w:styleId="a6">
    <w:name w:val="List Paragraph"/>
    <w:basedOn w:val="a"/>
    <w:uiPriority w:val="34"/>
    <w:qFormat/>
    <w:rsid w:val="00321A61"/>
    <w:pPr>
      <w:ind w:left="720"/>
      <w:contextualSpacing/>
    </w:pPr>
  </w:style>
  <w:style w:type="character" w:styleId="a7">
    <w:name w:val="Intense Emphasis"/>
    <w:basedOn w:val="a0"/>
    <w:uiPriority w:val="21"/>
    <w:qFormat/>
    <w:rsid w:val="00321A61"/>
    <w:rPr>
      <w:i/>
      <w:iCs/>
      <w:color w:val="365F91" w:themeColor="accent1" w:themeShade="BF"/>
    </w:rPr>
  </w:style>
  <w:style w:type="paragraph" w:styleId="a8">
    <w:name w:val="Intense Quote"/>
    <w:basedOn w:val="a"/>
    <w:next w:val="a"/>
    <w:link w:val="Char2"/>
    <w:uiPriority w:val="30"/>
    <w:qFormat/>
    <w:rsid w:val="00321A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321A61"/>
    <w:rPr>
      <w:i/>
      <w:iCs/>
      <w:color w:val="365F91" w:themeColor="accent1" w:themeShade="BF"/>
    </w:rPr>
  </w:style>
  <w:style w:type="character" w:styleId="a9">
    <w:name w:val="Intense Reference"/>
    <w:basedOn w:val="a0"/>
    <w:uiPriority w:val="32"/>
    <w:qFormat/>
    <w:rsid w:val="00321A61"/>
    <w:rPr>
      <w:b/>
      <w:bCs/>
      <w:smallCaps/>
      <w:color w:val="365F91" w:themeColor="accent1" w:themeShade="BF"/>
      <w:spacing w:val="5"/>
    </w:rPr>
  </w:style>
  <w:style w:type="character" w:styleId="-">
    <w:name w:val="Hyperlink"/>
    <w:rsid w:val="00EB01DF"/>
    <w:rPr>
      <w:color w:val="0000FF"/>
      <w:u w:val="single"/>
    </w:rPr>
  </w:style>
  <w:style w:type="paragraph" w:styleId="aa">
    <w:name w:val="header"/>
    <w:basedOn w:val="a"/>
    <w:link w:val="Char3"/>
    <w:uiPriority w:val="99"/>
    <w:unhideWhenUsed/>
    <w:rsid w:val="00EB01DF"/>
    <w:pPr>
      <w:tabs>
        <w:tab w:val="center" w:pos="4153"/>
        <w:tab w:val="right" w:pos="8306"/>
      </w:tabs>
    </w:pPr>
  </w:style>
  <w:style w:type="character" w:customStyle="1" w:styleId="Char3">
    <w:name w:val="Κεφαλίδα Char"/>
    <w:basedOn w:val="a0"/>
    <w:link w:val="aa"/>
    <w:uiPriority w:val="99"/>
    <w:rsid w:val="00EB01DF"/>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EB01DF"/>
    <w:pPr>
      <w:tabs>
        <w:tab w:val="center" w:pos="4153"/>
        <w:tab w:val="right" w:pos="8306"/>
      </w:tabs>
    </w:pPr>
  </w:style>
  <w:style w:type="character" w:customStyle="1" w:styleId="Char4">
    <w:name w:val="Υποσέλιδο Char"/>
    <w:basedOn w:val="a0"/>
    <w:link w:val="ab"/>
    <w:uiPriority w:val="99"/>
    <w:rsid w:val="00EB01DF"/>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234</Words>
  <Characters>1264</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3</cp:revision>
  <dcterms:created xsi:type="dcterms:W3CDTF">2025-10-07T16:05:00Z</dcterms:created>
  <dcterms:modified xsi:type="dcterms:W3CDTF">2025-10-08T07:12:00Z</dcterms:modified>
</cp:coreProperties>
</file>