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CBAF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noProof/>
          <w:kern w:val="0"/>
          <w:lang w:val="en-US"/>
        </w:rPr>
      </w:pPr>
      <w:bookmarkStart w:id="0" w:name="_Hlk202515648"/>
      <w:r w:rsidRPr="003B3955">
        <w:rPr>
          <w:rFonts w:ascii="Calibri" w:eastAsia="Times New Roman" w:hAnsi="Calibri" w:cs="Calibri"/>
          <w:noProof/>
          <w:kern w:val="0"/>
          <w:lang w:eastAsia="el-GR"/>
        </w:rPr>
        <w:drawing>
          <wp:inline distT="0" distB="0" distL="0" distR="0" wp14:anchorId="6411A739" wp14:editId="144928A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955">
        <w:rPr>
          <w:rFonts w:ascii="Calibri" w:eastAsia="Times New Roman" w:hAnsi="Calibri" w:cs="Calibri"/>
          <w:noProof/>
          <w:kern w:val="0"/>
          <w:lang w:val="en-US"/>
        </w:rPr>
        <w:t xml:space="preserve">  </w:t>
      </w:r>
      <w:r w:rsidRPr="003B3955">
        <w:rPr>
          <w:rFonts w:ascii="Calibri" w:eastAsia="Times New Roman" w:hAnsi="Calibri" w:cs="Calibri"/>
          <w:noProof/>
          <w:kern w:val="0"/>
          <w:lang w:eastAsia="el-GR"/>
        </w:rPr>
        <w:drawing>
          <wp:inline distT="0" distB="0" distL="0" distR="0" wp14:anchorId="55A93435" wp14:editId="5744AF2B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B4F8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</w:p>
    <w:p w14:paraId="00B15102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spacing w:val="80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spacing w:val="80"/>
          <w:kern w:val="0"/>
          <w:lang w:val="en-US" w:eastAsia="el-GR"/>
        </w:rPr>
        <w:t>ARISTOTLE UNIVERSITY OF THESSALONIKI</w:t>
      </w:r>
    </w:p>
    <w:p w14:paraId="2D7D7513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spacing w:val="80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spacing w:val="80"/>
          <w:kern w:val="0"/>
          <w:lang w:val="en-US" w:eastAsia="el-GR"/>
        </w:rPr>
        <w:t>PRESS OFFICE</w:t>
      </w:r>
    </w:p>
    <w:p w14:paraId="4101165B" w14:textId="77777777" w:rsidR="003B3955" w:rsidRPr="003B3955" w:rsidRDefault="003B3955" w:rsidP="003B3955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</w:p>
    <w:p w14:paraId="61C385E9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pt-PT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t>ph</w:t>
      </w:r>
      <w:r w:rsidRPr="003B3955">
        <w:rPr>
          <w:rFonts w:ascii="Calibri" w:eastAsia="Times New Roman" w:hAnsi="Calibri" w:cs="Calibri"/>
          <w:kern w:val="0"/>
          <w:lang w:val="pt-PT" w:eastAsia="el-GR"/>
        </w:rPr>
        <w:t>. (+30)2310 997158</w:t>
      </w:r>
      <w:r w:rsidRPr="003B3955">
        <w:rPr>
          <w:rFonts w:ascii="Calibri" w:eastAsia="Times New Roman" w:hAnsi="Calibri" w:cs="Calibri"/>
          <w:kern w:val="0"/>
          <w:lang w:val="en-US" w:eastAsia="el-GR"/>
        </w:rPr>
        <w:t xml:space="preserve"> </w:t>
      </w:r>
      <w:r w:rsidRPr="003B3955">
        <w:rPr>
          <w:rFonts w:ascii="Calibri" w:eastAsia="Times New Roman" w:hAnsi="Calibri" w:cs="Calibri"/>
          <w:kern w:val="0"/>
          <w:lang w:val="pt-PT" w:eastAsia="el-GR"/>
        </w:rPr>
        <w:t>e-mail:</w:t>
      </w:r>
      <w:hyperlink r:id="rId8" w:history="1">
        <w:r w:rsidRPr="003B3955">
          <w:rPr>
            <w:rFonts w:ascii="Calibri" w:eastAsia="Times New Roman" w:hAnsi="Calibri" w:cs="Calibri"/>
            <w:color w:val="0000FF"/>
            <w:kern w:val="0"/>
            <w:u w:val="single"/>
            <w:lang w:val="pt-PT" w:eastAsia="el-GR"/>
          </w:rPr>
          <w:t>press@auth.gr</w:t>
        </w:r>
      </w:hyperlink>
    </w:p>
    <w:p w14:paraId="24F52838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t>Administration Building «</w:t>
      </w:r>
      <w:r w:rsidRPr="003B3955">
        <w:rPr>
          <w:rFonts w:ascii="Calibri" w:eastAsia="Times New Roman" w:hAnsi="Calibri" w:cs="Calibri"/>
          <w:kern w:val="0"/>
          <w:lang w:eastAsia="el-GR"/>
        </w:rPr>
        <w:t>Κ</w:t>
      </w:r>
      <w:r w:rsidRPr="003B3955">
        <w:rPr>
          <w:rFonts w:ascii="Calibri" w:eastAsia="Times New Roman" w:hAnsi="Calibri" w:cs="Calibri"/>
          <w:kern w:val="0"/>
          <w:lang w:val="en-US" w:eastAsia="el-GR"/>
        </w:rPr>
        <w:t>. Karatheodori» AUTH, P.C. 541 24, Thessaloniki</w:t>
      </w:r>
    </w:p>
    <w:p w14:paraId="6C14A763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0100DD44" wp14:editId="1935289C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@Aristoteleio</w:t>
        </w:r>
      </w:hyperlink>
      <w:r w:rsidRPr="003B3955">
        <w:rPr>
          <w:rFonts w:ascii="Calibri" w:eastAsia="Times New Roman" w:hAnsi="Calibri" w:cs="Calibri"/>
          <w:b/>
          <w:color w:val="0000FF"/>
          <w:kern w:val="0"/>
          <w:u w:val="single"/>
          <w:vertAlign w:val="superscript"/>
          <w:lang w:val="en-US" w:eastAsia="el-GR"/>
        </w:rPr>
        <w:t xml:space="preserve"> </w:t>
      </w: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2763B746" wp14:editId="377ACC2A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@authuniversity</w:t>
        </w:r>
      </w:hyperlink>
      <w:r w:rsidRPr="003B3955">
        <w:rPr>
          <w:rFonts w:ascii="Calibri" w:eastAsia="Times New Roman" w:hAnsi="Calibri" w:cs="Calibri"/>
          <w:b/>
          <w:noProof/>
          <w:kern w:val="0"/>
          <w:lang w:val="en-US"/>
        </w:rPr>
        <w:t xml:space="preserve"> </w:t>
      </w:r>
      <w:r w:rsidRPr="003B3955">
        <w:rPr>
          <w:rFonts w:ascii="Calibri" w:eastAsia="Times New Roman" w:hAnsi="Calibri" w:cs="Calibri"/>
          <w:b/>
          <w:noProof/>
          <w:kern w:val="0"/>
          <w:lang w:eastAsia="el-GR"/>
        </w:rPr>
        <w:drawing>
          <wp:inline distT="0" distB="0" distL="0" distR="0" wp14:anchorId="7CF72D46" wp14:editId="3190E000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B3955">
          <w:rPr>
            <w:rFonts w:ascii="Calibri" w:eastAsia="Times New Roman" w:hAnsi="Calibri" w:cs="Calibri"/>
            <w:b/>
            <w:color w:val="0000FF"/>
            <w:kern w:val="0"/>
            <w:u w:val="single"/>
            <w:vertAlign w:val="superscript"/>
            <w:lang w:val="en-US" w:eastAsia="el-GR"/>
          </w:rPr>
          <w:t>@Auth_University</w:t>
        </w:r>
      </w:hyperlink>
    </w:p>
    <w:p w14:paraId="6F665FE5" w14:textId="77777777" w:rsidR="003B3955" w:rsidRPr="003B3955" w:rsidRDefault="003B3955" w:rsidP="003B395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</w:rPr>
      </w:pPr>
    </w:p>
    <w:p w14:paraId="4579D9CA" w14:textId="77777777" w:rsidR="003B3955" w:rsidRPr="003B3955" w:rsidRDefault="003B3955" w:rsidP="003B39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  <w:r w:rsidRPr="003B3955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  <w:t>PRESS RELEASE</w:t>
      </w:r>
    </w:p>
    <w:bookmarkEnd w:id="0"/>
    <w:p w14:paraId="6EA4EF20" w14:textId="77777777" w:rsidR="003B3955" w:rsidRPr="003B3955" w:rsidRDefault="003B3955" w:rsidP="003B395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</w:rPr>
      </w:pPr>
    </w:p>
    <w:p w14:paraId="2311FFAF" w14:textId="77777777" w:rsidR="00883C8B" w:rsidRPr="00883C8B" w:rsidRDefault="00883C8B" w:rsidP="00883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  <w:r w:rsidRPr="00883C8B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  <w:t>Event Celebrating World Urbanism and Spatial Planning Day</w:t>
      </w:r>
    </w:p>
    <w:p w14:paraId="1CB664B0" w14:textId="77777777" w:rsidR="00883C8B" w:rsidRPr="00883C8B" w:rsidRDefault="00883C8B" w:rsidP="00883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</w:rPr>
      </w:pPr>
    </w:p>
    <w:p w14:paraId="048A9599" w14:textId="77777777" w:rsidR="00883C8B" w:rsidRDefault="00883C8B" w:rsidP="00883C8B">
      <w:pPr>
        <w:spacing w:after="0" w:line="240" w:lineRule="auto"/>
        <w:jc w:val="right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Thessaloniki, November 4, 2025</w:t>
      </w:r>
    </w:p>
    <w:p w14:paraId="17F79357" w14:textId="77777777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</w:p>
    <w:p w14:paraId="5399CAD3" w14:textId="777E7D2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The </w:t>
      </w:r>
      <w:r>
        <w:rPr>
          <w:rFonts w:ascii="Calibri" w:eastAsia="Times New Roman" w:hAnsi="Calibri" w:cs="Calibri"/>
          <w:kern w:val="0"/>
          <w:lang w:val="en-US" w:eastAsia="el-GR"/>
        </w:rPr>
        <w:t>School</w:t>
      </w: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 of Spatial Planning and Development of Aristotle University is organizing an event to celebrate World Urbanism and Spatial Planning Day, in collaboration with the Technical Chamber of Greece / Section of Central Macedonia (TEE/TKM) and the Association of Greek Urban and Regional Planners / Northern Greece Regional Section. The event will take place on Thursday, November 6, 2025, from 18:00 to 21:00, at the TEE/TKM Auditorium (49 Megalou Alexandrou St., Thessaloniki).</w:t>
      </w:r>
    </w:p>
    <w:p w14:paraId="0EAB4569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4E06DBFD" w14:textId="5707F1E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The event will feature welcome addresses by Ilias Pertzinidis, President of TEE/TKM; Professor Nikolas Karanikolas, President of the </w:t>
      </w:r>
      <w:r w:rsidR="00355A94">
        <w:rPr>
          <w:rFonts w:ascii="Calibri" w:eastAsia="Times New Roman" w:hAnsi="Calibri" w:cs="Calibri"/>
          <w:kern w:val="0"/>
          <w:lang w:val="en-US" w:eastAsia="el-GR"/>
        </w:rPr>
        <w:t>School</w:t>
      </w: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 of Spatial Planning and Development at Aristotle University; and Nikos Koutsomarkos, President of the Association of Greek Urban and Regional Planners / Northern Greece Regional Section.</w:t>
      </w:r>
    </w:p>
    <w:p w14:paraId="2151236C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783262DB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As part of the event, Paris Billias, Deputy Regional Governor for Infrastructure and Infrastructure Networks of Central Macedonia, will deliver a keynote speech titled: “Upgrading Thessaloniki through Major Projects and Infrastructure.”</w:t>
      </w:r>
    </w:p>
    <w:p w14:paraId="6EF95C08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4007659E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A reception will follow in the foyer of TEE/TKM.</w:t>
      </w:r>
    </w:p>
    <w:p w14:paraId="669288BF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76D23430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More information about the event is available at the following link:</w:t>
      </w:r>
    </w:p>
    <w:p w14:paraId="792914D0" w14:textId="28290670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hyperlink r:id="rId15" w:history="1">
        <w:r w:rsidRPr="00492D77">
          <w:rPr>
            <w:rStyle w:val="-"/>
            <w:rFonts w:ascii="Calibri" w:eastAsia="Times New Roman" w:hAnsi="Calibri" w:cs="Calibri"/>
            <w:kern w:val="0"/>
            <w:lang w:val="en-US" w:eastAsia="el-GR"/>
          </w:rPr>
          <w:t>https://www.plandevel.auth.gr/el/events/school-events/2025-10-31-000000/2045</w:t>
        </w:r>
      </w:hyperlink>
    </w:p>
    <w:p w14:paraId="52D025E0" w14:textId="77777777" w:rsidR="00883C8B" w:rsidRP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</w:p>
    <w:p w14:paraId="381067AC" w14:textId="77777777" w:rsidR="00883C8B" w:rsidRDefault="00883C8B" w:rsidP="00883C8B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The event poster is attached.</w:t>
      </w:r>
    </w:p>
    <w:p w14:paraId="0C063145" w14:textId="77777777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</w:p>
    <w:p w14:paraId="686611EA" w14:textId="77777777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Press Contact:</w:t>
      </w:r>
    </w:p>
    <w:p w14:paraId="2ECA3572" w14:textId="77777777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Associate Professor Marilena Papageorgiou</w:t>
      </w:r>
    </w:p>
    <w:p w14:paraId="1E711E6C" w14:textId="504444AB" w:rsidR="00883C8B" w:rsidRPr="00883C8B" w:rsidRDefault="00883C8B" w:rsidP="00883C8B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  <w:r>
        <w:rPr>
          <w:rFonts w:ascii="Calibri" w:eastAsia="Times New Roman" w:hAnsi="Calibri" w:cs="Calibri"/>
          <w:kern w:val="0"/>
          <w:lang w:val="en-US" w:eastAsia="el-GR"/>
        </w:rPr>
        <w:t>School</w:t>
      </w:r>
      <w:r w:rsidRPr="00883C8B">
        <w:rPr>
          <w:rFonts w:ascii="Calibri" w:eastAsia="Times New Roman" w:hAnsi="Calibri" w:cs="Calibri"/>
          <w:kern w:val="0"/>
          <w:lang w:val="en-US" w:eastAsia="el-GR"/>
        </w:rPr>
        <w:t xml:space="preserve"> of Spatial Planning and Development Engineering</w:t>
      </w:r>
    </w:p>
    <w:p w14:paraId="3F2C18DA" w14:textId="53BD90FD" w:rsidR="003B3955" w:rsidRPr="00355A94" w:rsidRDefault="00883C8B" w:rsidP="003B3955">
      <w:pPr>
        <w:spacing w:after="0" w:line="240" w:lineRule="auto"/>
        <w:rPr>
          <w:rFonts w:ascii="Calibri" w:eastAsia="Times New Roman" w:hAnsi="Calibri" w:cs="Calibri"/>
          <w:kern w:val="0"/>
          <w:lang w:val="en-US" w:eastAsia="el-GR"/>
        </w:rPr>
      </w:pPr>
      <w:r w:rsidRPr="00883C8B">
        <w:rPr>
          <w:rFonts w:ascii="Calibri" w:eastAsia="Times New Roman" w:hAnsi="Calibri" w:cs="Calibri"/>
          <w:kern w:val="0"/>
          <w:lang w:val="en-US" w:eastAsia="el-GR"/>
        </w:rPr>
        <w:t>Tel.: +30 6977 590368</w:t>
      </w:r>
    </w:p>
    <w:p w14:paraId="19C24461" w14:textId="77777777" w:rsidR="003B3955" w:rsidRPr="003B3955" w:rsidRDefault="003B3955" w:rsidP="003B395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el-GR"/>
        </w:rPr>
      </w:pPr>
      <w:r w:rsidRPr="003B3955">
        <w:rPr>
          <w:rFonts w:ascii="Calibri" w:eastAsia="Times New Roman" w:hAnsi="Calibri" w:cs="Calibri"/>
          <w:kern w:val="0"/>
          <w:lang w:val="en-US" w:eastAsia="el-GR"/>
        </w:rPr>
        <w:lastRenderedPageBreak/>
        <w:t>___________________________________________________</w:t>
      </w:r>
    </w:p>
    <w:p w14:paraId="4CC60744" w14:textId="77777777" w:rsidR="003B3955" w:rsidRPr="003B3955" w:rsidRDefault="003B3955" w:rsidP="003B395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sz w:val="18"/>
          <w:szCs w:val="18"/>
          <w:lang w:val="en-US" w:eastAsia="el-GR"/>
        </w:rPr>
      </w:pPr>
      <w:r w:rsidRPr="003B3955">
        <w:rPr>
          <w:rFonts w:ascii="Calibri" w:eastAsia="Times New Roman" w:hAnsi="Calibri" w:cs="Calibri"/>
          <w:b/>
          <w:bCs/>
          <w:i/>
          <w:iCs/>
          <w:kern w:val="0"/>
          <w:sz w:val="18"/>
          <w:szCs w:val="18"/>
          <w:lang w:val="en-US" w:eastAsia="el-GR"/>
        </w:rPr>
        <w:t>We kindly request that this event be published, broadcast, and covered by the media.</w:t>
      </w:r>
    </w:p>
    <w:p w14:paraId="4300A368" w14:textId="77777777" w:rsidR="005D5032" w:rsidRPr="003B3955" w:rsidRDefault="005D5032">
      <w:pPr>
        <w:rPr>
          <w:lang w:val="en-US"/>
        </w:rPr>
      </w:pPr>
    </w:p>
    <w:sectPr w:rsidR="005D5032" w:rsidRPr="003B3955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1352" w14:textId="77777777" w:rsidR="00715FF9" w:rsidRDefault="00715FF9" w:rsidP="003B3955">
      <w:pPr>
        <w:spacing w:after="0" w:line="240" w:lineRule="auto"/>
      </w:pPr>
      <w:r>
        <w:separator/>
      </w:r>
    </w:p>
  </w:endnote>
  <w:endnote w:type="continuationSeparator" w:id="0">
    <w:p w14:paraId="50F18C12" w14:textId="77777777" w:rsidR="00715FF9" w:rsidRDefault="00715FF9" w:rsidP="003B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34569"/>
      <w:docPartObj>
        <w:docPartGallery w:val="Page Numbers (Bottom of Page)"/>
        <w:docPartUnique/>
      </w:docPartObj>
    </w:sdtPr>
    <w:sdtContent>
      <w:p w14:paraId="3CA67B0E" w14:textId="73E1D4D6" w:rsidR="003B3955" w:rsidRDefault="003B39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1789E" w14:textId="77777777" w:rsidR="003B3955" w:rsidRDefault="003B39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C01A" w14:textId="77777777" w:rsidR="00715FF9" w:rsidRDefault="00715FF9" w:rsidP="003B3955">
      <w:pPr>
        <w:spacing w:after="0" w:line="240" w:lineRule="auto"/>
      </w:pPr>
      <w:r>
        <w:separator/>
      </w:r>
    </w:p>
  </w:footnote>
  <w:footnote w:type="continuationSeparator" w:id="0">
    <w:p w14:paraId="0EE814BB" w14:textId="77777777" w:rsidR="00715FF9" w:rsidRDefault="00715FF9" w:rsidP="003B3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2"/>
    <w:rsid w:val="00233C67"/>
    <w:rsid w:val="00355A94"/>
    <w:rsid w:val="003B3955"/>
    <w:rsid w:val="004369E1"/>
    <w:rsid w:val="005D5032"/>
    <w:rsid w:val="00715FF9"/>
    <w:rsid w:val="0072490A"/>
    <w:rsid w:val="008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CB57"/>
  <w15:chartTrackingRefBased/>
  <w15:docId w15:val="{684D1AAD-6F45-4092-A934-C36BD12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503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503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50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50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50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5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50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50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50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50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50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B3955"/>
  </w:style>
  <w:style w:type="paragraph" w:styleId="ab">
    <w:name w:val="footer"/>
    <w:basedOn w:val="a"/>
    <w:link w:val="Char4"/>
    <w:uiPriority w:val="99"/>
    <w:unhideWhenUsed/>
    <w:rsid w:val="003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B3955"/>
  </w:style>
  <w:style w:type="character" w:styleId="-">
    <w:name w:val="Hyperlink"/>
    <w:basedOn w:val="a0"/>
    <w:uiPriority w:val="99"/>
    <w:unhideWhenUsed/>
    <w:rsid w:val="00883C8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https://www.plandevel.auth.gr/el/events/school-events/2025-10-31-000000/2045" TargetMode="Externa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Athanasios Syroplakis</cp:lastModifiedBy>
  <cp:revision>4</cp:revision>
  <dcterms:created xsi:type="dcterms:W3CDTF">2025-11-04T08:08:00Z</dcterms:created>
  <dcterms:modified xsi:type="dcterms:W3CDTF">2025-11-04T08:28:00Z</dcterms:modified>
</cp:coreProperties>
</file>