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C31514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93F60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D5E5EDB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A0029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8A0029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93F60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1AEDA8F8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A002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ΓΑΛΛΙΚΗΣ ΓΛΩΣΣΑΣ ΚΑΙ ΦΙΛΟΛΟΓΙΑΣ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2310 99</w:t>
      </w:r>
      <w:r w:rsidR="00A45665" w:rsidRPr="00A4566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5174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4F26A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4F26A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4F26AE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Pr="004F26A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Pr="004F26A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A45665" w:rsidRPr="00A4566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frl</w:t>
      </w:r>
      <w:proofErr w:type="spellEnd"/>
      <w:r w:rsidRPr="004F26A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Pr="004F26A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Pr="004F26A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Pr="004F26A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01FEDB33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 w:rsidR="00F93F60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5A534D" w:rsidRPr="005A534D">
        <w:rPr>
          <w:rFonts w:ascii="Century Gothic" w:hAnsi="Century Gothic" w:cs="Arial"/>
          <w:bCs/>
          <w:sz w:val="22"/>
          <w:szCs w:val="22"/>
        </w:rPr>
        <w:t>Σύγχρονη Γαλλική Λογοτεχνία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1747147E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E40002">
        <w:rPr>
          <w:rFonts w:ascii="Century Gothic" w:hAnsi="Century Gothic" w:cs="Times New Roman"/>
          <w:bCs w:val="0"/>
          <w:sz w:val="22"/>
          <w:szCs w:val="22"/>
        </w:rPr>
        <w:t>48740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11E55416" w14:textId="06689222" w:rsidR="004F26AE" w:rsidRPr="004F26AE" w:rsidRDefault="004F26AE" w:rsidP="005A534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5A534D" w:rsidRPr="005A534D">
        <w:rPr>
          <w:rFonts w:ascii="Century Gothic" w:hAnsi="Century Gothic" w:cs="Arial"/>
          <w:bCs/>
          <w:sz w:val="22"/>
          <w:szCs w:val="22"/>
        </w:rPr>
        <w:t>Σύγχρονες μεταφραστικές πρακτικές με εφαρμογές στη γαλλική-ελληνική</w:t>
      </w:r>
      <w:r w:rsidR="00237A38">
        <w:rPr>
          <w:rFonts w:ascii="Century Gothic" w:hAnsi="Century Gothic" w:cs="Arial"/>
          <w:bCs/>
          <w:sz w:val="22"/>
          <w:szCs w:val="22"/>
        </w:rPr>
        <w:t xml:space="preserve"> </w:t>
      </w:r>
      <w:r w:rsidR="005A534D" w:rsidRPr="005A534D">
        <w:rPr>
          <w:rFonts w:ascii="Century Gothic" w:hAnsi="Century Gothic" w:cs="Arial"/>
          <w:bCs/>
          <w:sz w:val="22"/>
          <w:szCs w:val="22"/>
        </w:rPr>
        <w:t>γλώσσα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5D77815" w14:textId="0CC1D466" w:rsidR="004F26AE" w:rsidRDefault="004F26AE" w:rsidP="004F26A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E40002">
        <w:rPr>
          <w:rFonts w:ascii="Century Gothic" w:hAnsi="Century Gothic" w:cs="Times New Roman"/>
          <w:bCs w:val="0"/>
          <w:sz w:val="22"/>
          <w:szCs w:val="22"/>
        </w:rPr>
        <w:t xml:space="preserve"> 48741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1C66AF2D" w14:textId="77777777" w:rsidR="008A0029" w:rsidRDefault="008A0029" w:rsidP="004F26AE">
      <w:pPr>
        <w:pStyle w:val="a6"/>
        <w:rPr>
          <w:rFonts w:ascii="Century Gothic" w:hAnsi="Century Gothic"/>
          <w:sz w:val="22"/>
          <w:szCs w:val="22"/>
        </w:rPr>
      </w:pPr>
    </w:p>
    <w:p w14:paraId="115E5753" w14:textId="5274A04F" w:rsidR="008A0029" w:rsidRPr="004F26AE" w:rsidRDefault="008A0029" w:rsidP="005A534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5A534D" w:rsidRPr="005A534D">
        <w:rPr>
          <w:rFonts w:ascii="Century Gothic" w:hAnsi="Century Gothic" w:cs="Arial"/>
          <w:bCs/>
          <w:sz w:val="22"/>
          <w:szCs w:val="22"/>
        </w:rPr>
        <w:t>Θεωρητική Γλωσσολογία με εφαρμογές στη φωνητική-φωνολογία της ελληνικής-γαλλικής γλώσσας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B48C79E" w14:textId="0A74FB3B" w:rsidR="008A0029" w:rsidRDefault="008A0029" w:rsidP="008A0029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E40002">
        <w:rPr>
          <w:rFonts w:ascii="Century Gothic" w:hAnsi="Century Gothic" w:cs="Times New Roman"/>
          <w:bCs w:val="0"/>
          <w:sz w:val="22"/>
          <w:szCs w:val="22"/>
        </w:rPr>
        <w:t>48742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621EE8A4" w14:textId="77777777" w:rsidR="008A0029" w:rsidRDefault="008A0029" w:rsidP="008A0029">
      <w:pPr>
        <w:pStyle w:val="a6"/>
        <w:rPr>
          <w:rFonts w:ascii="Century Gothic" w:hAnsi="Century Gothic"/>
          <w:sz w:val="22"/>
          <w:szCs w:val="22"/>
        </w:rPr>
      </w:pPr>
    </w:p>
    <w:p w14:paraId="56CFB950" w14:textId="40160028" w:rsidR="008A0029" w:rsidRPr="004F26AE" w:rsidRDefault="008A0029" w:rsidP="005A534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5A534D" w:rsidRPr="005A534D">
        <w:rPr>
          <w:rFonts w:ascii="Century Gothic" w:hAnsi="Century Gothic" w:cs="Arial"/>
          <w:bCs/>
          <w:sz w:val="22"/>
          <w:szCs w:val="22"/>
        </w:rPr>
        <w:t>Παιδαγωγική και επαγγελματική ανάπτυξη στην εκπαίδευση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0514D1" w14:textId="48C2D700" w:rsidR="008A0029" w:rsidRDefault="008A0029" w:rsidP="008A0029">
      <w:pPr>
        <w:pStyle w:val="a6"/>
        <w:rPr>
          <w:rFonts w:ascii="Century Gothic" w:hAnsi="Century Gothic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E40002">
        <w:rPr>
          <w:rFonts w:ascii="Century Gothic" w:hAnsi="Century Gothic" w:cs="Times New Roman"/>
          <w:bCs w:val="0"/>
          <w:sz w:val="22"/>
          <w:szCs w:val="22"/>
        </w:rPr>
        <w:t xml:space="preserve"> 48743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D2F36B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8A0029">
        <w:rPr>
          <w:rFonts w:ascii="Century Gothic" w:hAnsi="Century Gothic" w:cs="Arial"/>
          <w:b/>
          <w:bCs/>
          <w:sz w:val="22"/>
          <w:szCs w:val="22"/>
        </w:rPr>
        <w:t>41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</w:t>
      </w:r>
      <w:r w:rsidR="00857946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E40002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E4000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40002" w:rsidRPr="00E40002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E4000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4000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4000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4000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5DB04C5D" w:rsidR="00B426BB" w:rsidRPr="004B57F4" w:rsidRDefault="005E0B0F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E0B0F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AF6E737" wp14:editId="3A6AD491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5DB04C5D" w:rsidR="00B426BB" w:rsidRPr="004B57F4" w:rsidRDefault="005E0B0F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E0B0F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AF6E737" wp14:editId="3A6AD491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37A38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5A8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34D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0B0F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0029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5665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A5F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D6CB5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0FC1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82A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0002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3F60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67A2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DF0FC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1454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2025-06-19T11:25:00Z</dcterms:created>
  <dcterms:modified xsi:type="dcterms:W3CDTF">2025-06-19T11:26:00Z</dcterms:modified>
</cp:coreProperties>
</file>