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E4107B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40F9E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E6200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01D848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40F9E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540F9E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540F9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4E6200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49E03468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540F9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ΟΙΚΟΝΟΜΙΚΩΝ </w:t>
      </w:r>
      <w:r w:rsidR="00540F9E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ΕΠΙΣΤΗΜΩΝ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47887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</w:t>
      </w:r>
      <w:r w:rsidR="00453763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6483</w:t>
      </w:r>
      <w:r w:rsidR="00121000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53763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453763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F47887" w:rsidRPr="00CE22DA">
        <w:rPr>
          <w:rStyle w:val="-"/>
        </w:rPr>
        <w:t xml:space="preserve"> </w:t>
      </w:r>
      <w:bookmarkStart w:id="3" w:name="_Hlk214979171"/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fldChar w:fldCharType="begin"/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 xml:space="preserve"> 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instrText>HYPERLINK</w:instrTex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 xml:space="preserve"> "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instrText>mailto</w:instrTex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>: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instrText>chfragk</w:instrTex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>@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instrText>gapps</w:instrTex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>.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instrText>auth</w:instrTex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>.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instrText>gr</w:instrTex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instrText xml:space="preserve">" </w:instrTex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fldChar w:fldCharType="separate"/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chfragk</w: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gapps</w: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453763" w:rsidRPr="00CE22DA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fldChar w:fldCharType="end"/>
      </w:r>
      <w:bookmarkEnd w:id="3"/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75A51819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="004E6200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ή του Επίκουρου 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53763" w:rsidRPr="00453763">
        <w:rPr>
          <w:rFonts w:ascii="Century Gothic" w:hAnsi="Century Gothic" w:cs="Arial"/>
          <w:bCs/>
          <w:sz w:val="22"/>
          <w:szCs w:val="22"/>
        </w:rPr>
        <w:t>Χρηματοοικονομική Ανάλυση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7F030B32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8F6CA3">
        <w:rPr>
          <w:rFonts w:ascii="Century Gothic" w:hAnsi="Century Gothic" w:cs="Times New Roman"/>
          <w:bCs w:val="0"/>
          <w:sz w:val="22"/>
          <w:szCs w:val="22"/>
        </w:rPr>
        <w:t>αναπληρωτή καθηγητή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 στο ΑΠΕΛΛΑ: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77671B">
        <w:rPr>
          <w:rFonts w:ascii="Century Gothic" w:hAnsi="Century Gothic" w:cs="Times New Roman"/>
          <w:bCs w:val="0"/>
          <w:sz w:val="22"/>
          <w:szCs w:val="22"/>
        </w:rPr>
        <w:t>52304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76BB70B9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8F6CA3">
        <w:rPr>
          <w:rFonts w:ascii="Century Gothic" w:hAnsi="Century Gothic" w:cs="Times New Roman"/>
          <w:bCs w:val="0"/>
          <w:sz w:val="22"/>
          <w:szCs w:val="22"/>
        </w:rPr>
        <w:t xml:space="preserve"> επίκουρου καθηγητή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 στο ΑΠΕΛΛΑ:</w:t>
      </w:r>
      <w:r w:rsidR="0077671B">
        <w:rPr>
          <w:rFonts w:ascii="Century Gothic" w:hAnsi="Century Gothic" w:cs="Times New Roman"/>
          <w:bCs w:val="0"/>
          <w:sz w:val="22"/>
          <w:szCs w:val="22"/>
        </w:rPr>
        <w:t xml:space="preserve"> 52307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p w14:paraId="5CC5D264" w14:textId="37C1D593" w:rsidR="008F6CA3" w:rsidRPr="00096ECB" w:rsidRDefault="008F6CA3" w:rsidP="008F6CA3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ΔΗΜΟΣΙΟΓΡΑΦΙΑΣ ΚΑΙ ΜΕΣΩΝ ΜΑΖΙΚΗΣ ΕΠΙΚΟΙΝΩΝΙΑΣ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 </w:t>
      </w:r>
      <w:r w:rsidR="00453763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6483</w:t>
      </w:r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53763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453763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453763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chfragk</w:t>
      </w:r>
      <w:proofErr w:type="spellEnd"/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>@</w:t>
      </w:r>
      <w:proofErr w:type="spellStart"/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gapps</w:t>
      </w:r>
      <w:proofErr w:type="spellEnd"/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C252291" w14:textId="0A239D7F" w:rsidR="008F6CA3" w:rsidRPr="00287C3D" w:rsidRDefault="008F6CA3" w:rsidP="0045376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</w:t>
      </w:r>
      <w:r>
        <w:rPr>
          <w:rFonts w:ascii="Century Gothic" w:hAnsi="Century Gothic" w:cs="Arial"/>
          <w:bCs/>
          <w:sz w:val="22"/>
          <w:szCs w:val="22"/>
        </w:rPr>
        <w:t xml:space="preserve">του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53763" w:rsidRPr="00453763">
        <w:rPr>
          <w:rFonts w:ascii="Century Gothic" w:hAnsi="Century Gothic" w:cs="Arial"/>
          <w:bCs/>
          <w:sz w:val="22"/>
          <w:szCs w:val="22"/>
        </w:rPr>
        <w:t>Θεωρία και Επιδράσεις των Μέσων Επικοινωνίας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79CCA24" w14:textId="1F075102" w:rsidR="008F6CA3" w:rsidRDefault="008F6CA3" w:rsidP="008F6CA3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 στο ΑΠΕΛΛΑ:</w:t>
      </w:r>
      <w:r w:rsidR="0077671B">
        <w:rPr>
          <w:rFonts w:ascii="Century Gothic" w:hAnsi="Century Gothic" w:cs="Times New Roman"/>
          <w:bCs w:val="0"/>
          <w:sz w:val="22"/>
          <w:szCs w:val="22"/>
        </w:rPr>
        <w:t xml:space="preserve"> 52308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5037AEE" w14:textId="77777777" w:rsidR="008F6CA3" w:rsidRDefault="008F6CA3" w:rsidP="008F6CA3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3EA1A944" w14:textId="6B2EE9C9" w:rsidR="008F6CA3" w:rsidRPr="00453763" w:rsidRDefault="008F6CA3" w:rsidP="008F6CA3">
      <w:pPr>
        <w:autoSpaceDE w:val="0"/>
        <w:autoSpaceDN w:val="0"/>
        <w:adjustRightInd w:val="0"/>
        <w:jc w:val="both"/>
        <w:rPr>
          <w:rStyle w:val="-"/>
          <w:rFonts w:ascii="Century Gothic" w:hAnsi="Century Gothic"/>
          <w:bCs/>
          <w:highlight w:val="yellow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ΠΟΛΙΤΙΚΩΝ ΕΠΙΣΤΗΜΩΝ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 </w:t>
      </w:r>
      <w:r w:rsidR="00453763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6530</w:t>
      </w:r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53763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453763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proofErr w:type="spellStart"/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kotsia</w:t>
      </w:r>
      <w:proofErr w:type="spellEnd"/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>@</w:t>
      </w:r>
      <w:proofErr w:type="spellStart"/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ses</w:t>
      </w:r>
      <w:proofErr w:type="spellEnd"/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53763" w:rsidRPr="00453763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  <w:r w:rsidR="00453763" w:rsidRPr="00453763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  <w:r w:rsidRPr="00453763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</w:p>
    <w:p w14:paraId="5AE75B9C" w14:textId="6AD4E98C" w:rsidR="008F6CA3" w:rsidRPr="00287C3D" w:rsidRDefault="008F6CA3" w:rsidP="008F6CA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</w:t>
      </w:r>
      <w:r>
        <w:rPr>
          <w:rFonts w:ascii="Century Gothic" w:hAnsi="Century Gothic" w:cs="Arial"/>
          <w:bCs/>
          <w:sz w:val="22"/>
          <w:szCs w:val="22"/>
        </w:rPr>
        <w:t xml:space="preserve">του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53763" w:rsidRPr="00453763">
        <w:rPr>
          <w:rFonts w:ascii="Century Gothic" w:hAnsi="Century Gothic" w:cs="Arial"/>
          <w:bCs/>
          <w:sz w:val="22"/>
          <w:szCs w:val="22"/>
        </w:rPr>
        <w:t>Το Πολιτικό Σύστημα στη Σύγχρονη Ελλάδα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9F5AA40" w14:textId="4F0C1ED2" w:rsidR="00F126AE" w:rsidRDefault="008F6CA3" w:rsidP="008F6CA3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 στο ΑΠΕΛΛΑ:</w:t>
      </w:r>
      <w:r w:rsidR="0077671B">
        <w:rPr>
          <w:rFonts w:ascii="Century Gothic" w:hAnsi="Century Gothic" w:cs="Times New Roman"/>
          <w:bCs w:val="0"/>
          <w:sz w:val="22"/>
          <w:szCs w:val="22"/>
        </w:rPr>
        <w:t xml:space="preserve"> 52310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EA093D2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8F6CA3">
        <w:rPr>
          <w:rFonts w:ascii="Century Gothic" w:hAnsi="Century Gothic" w:cs="Arial"/>
          <w:b/>
          <w:bCs/>
          <w:sz w:val="22"/>
          <w:szCs w:val="22"/>
        </w:rPr>
        <w:t>480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F6CA3">
        <w:rPr>
          <w:rFonts w:ascii="Century Gothic" w:hAnsi="Century Gothic" w:cs="Arial"/>
          <w:b/>
          <w:bCs/>
          <w:sz w:val="22"/>
          <w:szCs w:val="22"/>
        </w:rPr>
        <w:t>2</w:t>
      </w:r>
      <w:r w:rsidR="004E6200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4E620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F6CA3">
        <w:rPr>
          <w:rFonts w:ascii="Century Gothic" w:hAnsi="Century Gothic" w:cs="Arial"/>
          <w:bCs/>
          <w:sz w:val="22"/>
          <w:szCs w:val="22"/>
        </w:rPr>
        <w:t>25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A725C7">
        <w:rPr>
          <w:rFonts w:ascii="Century Gothic" w:hAnsi="Century Gothic" w:cs="Arial"/>
          <w:b/>
          <w:bCs/>
          <w:sz w:val="22"/>
          <w:szCs w:val="22"/>
        </w:rPr>
        <w:t>03</w:t>
      </w:r>
      <w:r w:rsidR="005A0028" w:rsidRPr="00A725C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A725C7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A725C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725C7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A725C7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1062091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A5CF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A5CF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9A5CF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A60AD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0C83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1312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1498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2025-11-27T11:14:00Z</dcterms:created>
  <dcterms:modified xsi:type="dcterms:W3CDTF">2025-11-27T11:14:00Z</dcterms:modified>
</cp:coreProperties>
</file>